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E71" w:rsidRDefault="00B84E71" w:rsidP="00B84E71">
      <w:pPr>
        <w:spacing w:after="0" w:line="240" w:lineRule="auto"/>
        <w:jc w:val="center"/>
        <w:rPr>
          <w:b/>
          <w:sz w:val="36"/>
          <w:szCs w:val="36"/>
        </w:rPr>
      </w:pPr>
      <w:r w:rsidRPr="00B84E71">
        <w:rPr>
          <w:b/>
          <w:sz w:val="36"/>
          <w:szCs w:val="36"/>
        </w:rPr>
        <w:t>Classroom Management Plan</w:t>
      </w:r>
    </w:p>
    <w:p w:rsidR="00084005" w:rsidRDefault="00084005" w:rsidP="00B84E71">
      <w:pPr>
        <w:spacing w:after="0" w:line="240" w:lineRule="auto"/>
        <w:jc w:val="center"/>
        <w:rPr>
          <w:b/>
          <w:sz w:val="36"/>
          <w:szCs w:val="36"/>
        </w:rPr>
      </w:pPr>
    </w:p>
    <w:tbl>
      <w:tblPr>
        <w:tblStyle w:val="TableGrid"/>
        <w:tblW w:w="13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220"/>
        <w:gridCol w:w="949"/>
        <w:gridCol w:w="2717"/>
        <w:gridCol w:w="2717"/>
      </w:tblGrid>
      <w:tr w:rsidR="00084005" w:rsidRPr="00B84E71" w:rsidTr="00084005">
        <w:trPr>
          <w:trHeight w:val="270"/>
        </w:trPr>
        <w:tc>
          <w:tcPr>
            <w:tcW w:w="1980" w:type="dxa"/>
          </w:tcPr>
          <w:p w:rsidR="00084005" w:rsidRPr="00B84E71" w:rsidRDefault="00084005" w:rsidP="00B84E71">
            <w:pPr>
              <w:rPr>
                <w:b/>
                <w:sz w:val="28"/>
                <w:szCs w:val="28"/>
              </w:rPr>
            </w:pPr>
            <w:r w:rsidRPr="00B84E71">
              <w:rPr>
                <w:b/>
                <w:sz w:val="28"/>
                <w:szCs w:val="28"/>
              </w:rPr>
              <w:t>Teacher Name:</w:t>
            </w:r>
          </w:p>
        </w:tc>
        <w:tc>
          <w:tcPr>
            <w:tcW w:w="5220" w:type="dxa"/>
            <w:tcBorders>
              <w:bottom w:val="single" w:sz="4" w:space="0" w:color="auto"/>
            </w:tcBorders>
          </w:tcPr>
          <w:p w:rsidR="00084005" w:rsidRPr="00B84E71" w:rsidRDefault="001E6433" w:rsidP="00B84E71">
            <w:pPr>
              <w:jc w:val="center"/>
              <w:rPr>
                <w:b/>
                <w:sz w:val="28"/>
                <w:szCs w:val="28"/>
              </w:rPr>
            </w:pPr>
            <w:r>
              <w:rPr>
                <w:b/>
                <w:sz w:val="28"/>
                <w:szCs w:val="28"/>
              </w:rPr>
              <w:t>Brian Kollack</w:t>
            </w:r>
          </w:p>
        </w:tc>
        <w:tc>
          <w:tcPr>
            <w:tcW w:w="949" w:type="dxa"/>
          </w:tcPr>
          <w:p w:rsidR="00084005" w:rsidRPr="00B84E71" w:rsidRDefault="00084005" w:rsidP="00B84E71">
            <w:pPr>
              <w:jc w:val="center"/>
              <w:rPr>
                <w:b/>
                <w:sz w:val="28"/>
                <w:szCs w:val="28"/>
              </w:rPr>
            </w:pPr>
            <w:r>
              <w:rPr>
                <w:b/>
                <w:sz w:val="28"/>
                <w:szCs w:val="28"/>
              </w:rPr>
              <w:t>Date:</w:t>
            </w:r>
          </w:p>
        </w:tc>
        <w:tc>
          <w:tcPr>
            <w:tcW w:w="2717" w:type="dxa"/>
          </w:tcPr>
          <w:p w:rsidR="00084005" w:rsidRDefault="00084005" w:rsidP="00B84E71">
            <w:pPr>
              <w:jc w:val="center"/>
              <w:rPr>
                <w:b/>
                <w:sz w:val="28"/>
                <w:szCs w:val="28"/>
              </w:rPr>
            </w:pPr>
          </w:p>
        </w:tc>
        <w:tc>
          <w:tcPr>
            <w:tcW w:w="2717" w:type="dxa"/>
            <w:tcBorders>
              <w:bottom w:val="single" w:sz="4" w:space="0" w:color="auto"/>
            </w:tcBorders>
          </w:tcPr>
          <w:p w:rsidR="00084005" w:rsidRPr="00B84E71" w:rsidRDefault="00084005" w:rsidP="00B84E71">
            <w:pPr>
              <w:jc w:val="center"/>
              <w:rPr>
                <w:b/>
                <w:sz w:val="28"/>
                <w:szCs w:val="28"/>
              </w:rPr>
            </w:pPr>
            <w:r>
              <w:rPr>
                <w:b/>
                <w:sz w:val="28"/>
                <w:szCs w:val="28"/>
              </w:rPr>
              <w:t>8-19-13</w:t>
            </w:r>
          </w:p>
        </w:tc>
      </w:tr>
    </w:tbl>
    <w:p w:rsidR="00B84E71" w:rsidRPr="00B84E71" w:rsidRDefault="00B84E71" w:rsidP="00B84E71">
      <w:pPr>
        <w:spacing w:after="0" w:line="240" w:lineRule="auto"/>
        <w:jc w:val="center"/>
        <w:rPr>
          <w:b/>
          <w:sz w:val="18"/>
          <w:szCs w:val="18"/>
        </w:rPr>
      </w:pPr>
    </w:p>
    <w:tbl>
      <w:tblPr>
        <w:tblStyle w:val="TableGrid"/>
        <w:tblW w:w="10818" w:type="dxa"/>
        <w:tblLook w:val="04A0" w:firstRow="1" w:lastRow="0" w:firstColumn="1" w:lastColumn="0" w:noHBand="0" w:noVBand="1"/>
      </w:tblPr>
      <w:tblGrid>
        <w:gridCol w:w="10818"/>
      </w:tblGrid>
      <w:tr w:rsidR="00B84E71" w:rsidTr="00B84E71">
        <w:trPr>
          <w:trHeight w:val="253"/>
        </w:trPr>
        <w:tc>
          <w:tcPr>
            <w:tcW w:w="10818" w:type="dxa"/>
            <w:shd w:val="clear" w:color="auto" w:fill="000000" w:themeFill="text1"/>
          </w:tcPr>
          <w:p w:rsidR="00B84E71" w:rsidRPr="00B84E71" w:rsidRDefault="00B84E71" w:rsidP="00B84E71">
            <w:pPr>
              <w:jc w:val="center"/>
              <w:rPr>
                <w:b/>
                <w:color w:val="FFFFFF" w:themeColor="background1"/>
                <w:sz w:val="20"/>
                <w:szCs w:val="20"/>
              </w:rPr>
            </w:pPr>
            <w:r>
              <w:rPr>
                <w:b/>
                <w:color w:val="FFFFFF" w:themeColor="background1"/>
                <w:sz w:val="20"/>
                <w:szCs w:val="20"/>
              </w:rPr>
              <w:t>My Guidelines for Success</w:t>
            </w:r>
          </w:p>
        </w:tc>
      </w:tr>
      <w:tr w:rsidR="00694419" w:rsidTr="00B84E71">
        <w:trPr>
          <w:trHeight w:val="253"/>
        </w:trPr>
        <w:tc>
          <w:tcPr>
            <w:tcW w:w="10818" w:type="dxa"/>
          </w:tcPr>
          <w:p w:rsidR="00694419" w:rsidRPr="006841B5" w:rsidRDefault="00694419" w:rsidP="00694419">
            <w:pPr>
              <w:numPr>
                <w:ilvl w:val="0"/>
                <w:numId w:val="3"/>
              </w:numPr>
            </w:pPr>
            <w:r w:rsidRPr="006841B5">
              <w:t>Take good notes</w:t>
            </w:r>
          </w:p>
          <w:p w:rsidR="00694419" w:rsidRPr="006841B5" w:rsidRDefault="00694419" w:rsidP="00694419">
            <w:pPr>
              <w:numPr>
                <w:ilvl w:val="0"/>
                <w:numId w:val="3"/>
              </w:numPr>
            </w:pPr>
            <w:r w:rsidRPr="006841B5">
              <w:t xml:space="preserve">Read ahead of the lessons </w:t>
            </w:r>
          </w:p>
          <w:p w:rsidR="00694419" w:rsidRPr="006841B5" w:rsidRDefault="00694419" w:rsidP="00694419">
            <w:pPr>
              <w:numPr>
                <w:ilvl w:val="0"/>
                <w:numId w:val="3"/>
              </w:numPr>
            </w:pPr>
            <w:r w:rsidRPr="006841B5">
              <w:t xml:space="preserve">Get help early </w:t>
            </w:r>
          </w:p>
          <w:p w:rsidR="00694419" w:rsidRPr="006841B5" w:rsidRDefault="00694419" w:rsidP="00694419">
            <w:pPr>
              <w:ind w:left="360"/>
            </w:pPr>
            <w:r w:rsidRPr="006841B5">
              <w:t xml:space="preserve">(Tutoring </w:t>
            </w:r>
            <w:r w:rsidR="001E6433">
              <w:t>3:00-4:00</w:t>
            </w:r>
            <w:r w:rsidRPr="006841B5">
              <w:t xml:space="preserve"> days will be announced)</w:t>
            </w:r>
          </w:p>
          <w:p w:rsidR="00694419" w:rsidRPr="006841B5" w:rsidRDefault="00694419" w:rsidP="00694419">
            <w:pPr>
              <w:numPr>
                <w:ilvl w:val="0"/>
                <w:numId w:val="3"/>
              </w:numPr>
              <w:rPr>
                <w:b/>
              </w:rPr>
            </w:pPr>
            <w:r w:rsidRPr="006841B5">
              <w:t>Do the homework</w:t>
            </w:r>
          </w:p>
          <w:p w:rsidR="00694419" w:rsidRPr="006841B5" w:rsidRDefault="00694419" w:rsidP="00694419">
            <w:pPr>
              <w:numPr>
                <w:ilvl w:val="0"/>
                <w:numId w:val="3"/>
              </w:numPr>
              <w:rPr>
                <w:b/>
              </w:rPr>
            </w:pPr>
            <w:r w:rsidRPr="006841B5">
              <w:t>Ask questions and participate in discussions</w:t>
            </w:r>
          </w:p>
        </w:tc>
      </w:tr>
    </w:tbl>
    <w:p w:rsidR="00B84E71" w:rsidRDefault="00B84E71" w:rsidP="00B84E71">
      <w:pPr>
        <w:spacing w:after="0" w:line="240" w:lineRule="auto"/>
        <w:jc w:val="center"/>
        <w:rPr>
          <w:b/>
          <w:sz w:val="20"/>
          <w:szCs w:val="20"/>
        </w:rPr>
      </w:pPr>
    </w:p>
    <w:p w:rsidR="00351C38" w:rsidRDefault="00351C38" w:rsidP="00B84E71">
      <w:pPr>
        <w:spacing w:after="0" w:line="240" w:lineRule="auto"/>
        <w:jc w:val="center"/>
        <w:rPr>
          <w:b/>
          <w:sz w:val="20"/>
          <w:szCs w:val="20"/>
        </w:rPr>
      </w:pPr>
    </w:p>
    <w:tbl>
      <w:tblPr>
        <w:tblStyle w:val="TableGrid"/>
        <w:tblW w:w="10818" w:type="dxa"/>
        <w:tblLook w:val="04A0" w:firstRow="1" w:lastRow="0" w:firstColumn="1" w:lastColumn="0" w:noHBand="0" w:noVBand="1"/>
      </w:tblPr>
      <w:tblGrid>
        <w:gridCol w:w="5409"/>
        <w:gridCol w:w="5409"/>
      </w:tblGrid>
      <w:tr w:rsidR="00B84E71" w:rsidTr="000C65F1">
        <w:trPr>
          <w:trHeight w:val="253"/>
        </w:trPr>
        <w:tc>
          <w:tcPr>
            <w:tcW w:w="5409" w:type="dxa"/>
            <w:shd w:val="clear" w:color="auto" w:fill="000000" w:themeFill="text1"/>
          </w:tcPr>
          <w:p w:rsidR="00B84E71" w:rsidRPr="00B84E71" w:rsidRDefault="00B84E71" w:rsidP="00B84E71">
            <w:pPr>
              <w:jc w:val="center"/>
              <w:rPr>
                <w:b/>
                <w:color w:val="FFFFFF" w:themeColor="background1"/>
                <w:sz w:val="20"/>
                <w:szCs w:val="20"/>
              </w:rPr>
            </w:pPr>
            <w:r>
              <w:rPr>
                <w:b/>
                <w:color w:val="FFFFFF" w:themeColor="background1"/>
                <w:sz w:val="20"/>
                <w:szCs w:val="20"/>
              </w:rPr>
              <w:t>My Classroom Rules</w:t>
            </w:r>
          </w:p>
        </w:tc>
        <w:tc>
          <w:tcPr>
            <w:tcW w:w="5409" w:type="dxa"/>
            <w:shd w:val="clear" w:color="auto" w:fill="000000" w:themeFill="text1"/>
          </w:tcPr>
          <w:p w:rsidR="00B84E71" w:rsidRPr="00B84E71" w:rsidRDefault="00B84E71" w:rsidP="0052319F">
            <w:pPr>
              <w:jc w:val="center"/>
              <w:rPr>
                <w:b/>
                <w:color w:val="FFFFFF" w:themeColor="background1"/>
                <w:sz w:val="20"/>
                <w:szCs w:val="20"/>
              </w:rPr>
            </w:pPr>
            <w:r>
              <w:rPr>
                <w:b/>
                <w:color w:val="FFFFFF" w:themeColor="background1"/>
                <w:sz w:val="20"/>
                <w:szCs w:val="20"/>
              </w:rPr>
              <w:t>My Consequences</w:t>
            </w:r>
          </w:p>
        </w:tc>
      </w:tr>
      <w:tr w:rsidR="00B84E71" w:rsidTr="00B31F7F">
        <w:trPr>
          <w:trHeight w:val="253"/>
        </w:trPr>
        <w:tc>
          <w:tcPr>
            <w:tcW w:w="5409" w:type="dxa"/>
          </w:tcPr>
          <w:p w:rsidR="00694419" w:rsidRDefault="00694419" w:rsidP="00694419">
            <w:r>
              <w:t>I.  Give and expect respect</w:t>
            </w:r>
          </w:p>
          <w:p w:rsidR="00694419" w:rsidRDefault="00694419" w:rsidP="00694419"/>
          <w:p w:rsidR="00694419" w:rsidRDefault="00694419" w:rsidP="00694419">
            <w:r>
              <w:t>II.  Be courteous and listen while others are speaking</w:t>
            </w:r>
          </w:p>
          <w:p w:rsidR="00694419" w:rsidRDefault="00694419" w:rsidP="00694419"/>
          <w:p w:rsidR="00694419" w:rsidRDefault="00694419" w:rsidP="00694419">
            <w:r>
              <w:t>III. Respect the learning environment and keep the classroom clean</w:t>
            </w:r>
            <w:r w:rsidR="001E6433">
              <w:t>; cell phones need to be put away.</w:t>
            </w:r>
          </w:p>
          <w:p w:rsidR="00694419" w:rsidRDefault="00694419" w:rsidP="00694419"/>
          <w:p w:rsidR="00694419" w:rsidRDefault="00694419" w:rsidP="00694419">
            <w:r>
              <w:t>IV.  Be on time and prepared to learn</w:t>
            </w:r>
          </w:p>
          <w:p w:rsidR="00694419" w:rsidRDefault="00694419" w:rsidP="00694419"/>
          <w:p w:rsidR="00694419" w:rsidRDefault="00694419" w:rsidP="00694419">
            <w:r>
              <w:t>V.  Participate in class activities and help your classmates learn</w:t>
            </w:r>
          </w:p>
          <w:p w:rsidR="00694419" w:rsidRDefault="00694419" w:rsidP="00694419"/>
          <w:p w:rsidR="00694419" w:rsidRDefault="001E6433" w:rsidP="00694419">
            <w:r>
              <w:t>VI.  Sharpen pencils at the beginning of class or after I have completed teaching.</w:t>
            </w:r>
          </w:p>
          <w:p w:rsidR="00694419" w:rsidRDefault="00694419" w:rsidP="00694419"/>
          <w:p w:rsidR="00B84E71" w:rsidRDefault="00B84E71" w:rsidP="0052319F">
            <w:pPr>
              <w:rPr>
                <w:b/>
                <w:sz w:val="20"/>
                <w:szCs w:val="20"/>
              </w:rPr>
            </w:pPr>
          </w:p>
        </w:tc>
        <w:tc>
          <w:tcPr>
            <w:tcW w:w="5409" w:type="dxa"/>
          </w:tcPr>
          <w:p w:rsidR="00694419" w:rsidRDefault="00694419" w:rsidP="00694419">
            <w:pPr>
              <w:pStyle w:val="ListParagraph"/>
              <w:numPr>
                <w:ilvl w:val="0"/>
                <w:numId w:val="1"/>
              </w:numPr>
            </w:pPr>
            <w:r>
              <w:t xml:space="preserve">Warning.  Teacher verbalizes the exact inappropriate behavior and reminds the students of the appropriate expected behavior. </w:t>
            </w:r>
          </w:p>
          <w:p w:rsidR="00694419" w:rsidRDefault="00694419" w:rsidP="00694419"/>
          <w:p w:rsidR="00694419" w:rsidRDefault="001E6433" w:rsidP="00694419">
            <w:pPr>
              <w:pStyle w:val="ListParagraph"/>
              <w:numPr>
                <w:ilvl w:val="0"/>
                <w:numId w:val="1"/>
              </w:numPr>
            </w:pPr>
            <w:r>
              <w:t>Isolate.  One on one discussion with student to redirect behavior.</w:t>
            </w:r>
          </w:p>
          <w:p w:rsidR="00694419" w:rsidRDefault="00694419" w:rsidP="00694419"/>
          <w:p w:rsidR="00694419" w:rsidRDefault="00694419" w:rsidP="00694419">
            <w:pPr>
              <w:pStyle w:val="ListParagraph"/>
              <w:numPr>
                <w:ilvl w:val="0"/>
                <w:numId w:val="1"/>
              </w:numPr>
            </w:pPr>
            <w:r>
              <w:t>Seat change</w:t>
            </w:r>
            <w:r w:rsidR="00DF5844">
              <w:t>/Deal Breaker</w:t>
            </w:r>
            <w:r>
              <w:t>.  Students are relocated from the problem and allowed to refocus.</w:t>
            </w:r>
            <w:r w:rsidR="00DF5844">
              <w:t xml:space="preserve">  Deal breakers will be put into the system.  </w:t>
            </w:r>
          </w:p>
          <w:p w:rsidR="00694419" w:rsidRDefault="00694419" w:rsidP="00694419">
            <w:pPr>
              <w:ind w:firstLine="45"/>
            </w:pPr>
          </w:p>
          <w:p w:rsidR="00694419" w:rsidRDefault="00694419" w:rsidP="00694419">
            <w:pPr>
              <w:pStyle w:val="ListParagraph"/>
              <w:numPr>
                <w:ilvl w:val="0"/>
                <w:numId w:val="1"/>
              </w:numPr>
            </w:pPr>
            <w:r>
              <w:t>Parent/ Detention.  Contact to parent is made for additional support and informed of detention &amp; assignment to be served within 2 days.</w:t>
            </w:r>
          </w:p>
          <w:p w:rsidR="00694419" w:rsidRDefault="00694419" w:rsidP="00694419"/>
          <w:p w:rsidR="00694419" w:rsidRDefault="00694419" w:rsidP="00694419">
            <w:pPr>
              <w:pStyle w:val="ListParagraph"/>
              <w:numPr>
                <w:ilvl w:val="0"/>
                <w:numId w:val="1"/>
              </w:numPr>
            </w:pPr>
            <w:r>
              <w:t>Referral</w:t>
            </w:r>
            <w:r>
              <w:tab/>
              <w:t>.  Office notification &amp; consequences</w:t>
            </w:r>
          </w:p>
          <w:p w:rsidR="00694419" w:rsidRDefault="00694419" w:rsidP="00694419"/>
          <w:p w:rsidR="00694419" w:rsidRDefault="00694419" w:rsidP="00694419"/>
          <w:p w:rsidR="00694419" w:rsidRDefault="001E6433" w:rsidP="00694419">
            <w:pPr>
              <w:pStyle w:val="ListParagraph"/>
              <w:numPr>
                <w:ilvl w:val="0"/>
                <w:numId w:val="1"/>
              </w:numPr>
            </w:pPr>
            <w:r>
              <w:t>Note:</w:t>
            </w:r>
            <w:r w:rsidR="00694419">
              <w:t xml:space="preserve">  As the teacher, I reserve the right to skip/combine steps depending on the severity of the offense. Extreme cases may result in immediate referral to the office. </w:t>
            </w:r>
          </w:p>
          <w:p w:rsidR="00B84E71" w:rsidRDefault="00B84E71" w:rsidP="0052319F">
            <w:pPr>
              <w:rPr>
                <w:b/>
                <w:sz w:val="20"/>
                <w:szCs w:val="20"/>
              </w:rPr>
            </w:pPr>
          </w:p>
        </w:tc>
      </w:tr>
    </w:tbl>
    <w:p w:rsidR="00B84E71" w:rsidRDefault="00B84E71" w:rsidP="00B84E71">
      <w:pPr>
        <w:spacing w:after="0" w:line="240" w:lineRule="auto"/>
        <w:jc w:val="center"/>
        <w:rPr>
          <w:b/>
          <w:sz w:val="20"/>
          <w:szCs w:val="20"/>
        </w:rPr>
      </w:pPr>
    </w:p>
    <w:p w:rsidR="00351C38" w:rsidRDefault="00351C38" w:rsidP="00B84E71">
      <w:pPr>
        <w:spacing w:after="0" w:line="240" w:lineRule="auto"/>
        <w:jc w:val="center"/>
        <w:rPr>
          <w:b/>
          <w:sz w:val="20"/>
          <w:szCs w:val="20"/>
        </w:rPr>
      </w:pPr>
    </w:p>
    <w:tbl>
      <w:tblPr>
        <w:tblStyle w:val="TableGrid"/>
        <w:tblW w:w="10818" w:type="dxa"/>
        <w:tblLook w:val="04A0" w:firstRow="1" w:lastRow="0" w:firstColumn="1" w:lastColumn="0" w:noHBand="0" w:noVBand="1"/>
      </w:tblPr>
      <w:tblGrid>
        <w:gridCol w:w="10818"/>
      </w:tblGrid>
      <w:tr w:rsidR="00B84E71" w:rsidTr="0052319F">
        <w:trPr>
          <w:trHeight w:val="253"/>
        </w:trPr>
        <w:tc>
          <w:tcPr>
            <w:tcW w:w="10818" w:type="dxa"/>
            <w:shd w:val="clear" w:color="auto" w:fill="000000" w:themeFill="text1"/>
          </w:tcPr>
          <w:p w:rsidR="00B84E71" w:rsidRPr="00B84E71" w:rsidRDefault="00B84E71" w:rsidP="00B84E71">
            <w:pPr>
              <w:jc w:val="center"/>
              <w:rPr>
                <w:b/>
                <w:color w:val="FFFFFF" w:themeColor="background1"/>
                <w:sz w:val="20"/>
                <w:szCs w:val="20"/>
              </w:rPr>
            </w:pPr>
            <w:r>
              <w:rPr>
                <w:b/>
                <w:color w:val="FFFFFF" w:themeColor="background1"/>
                <w:sz w:val="20"/>
                <w:szCs w:val="20"/>
              </w:rPr>
              <w:t>My Attention Signal</w:t>
            </w:r>
          </w:p>
        </w:tc>
      </w:tr>
      <w:tr w:rsidR="00B84E71" w:rsidTr="0052319F">
        <w:trPr>
          <w:trHeight w:val="253"/>
        </w:trPr>
        <w:tc>
          <w:tcPr>
            <w:tcW w:w="10818" w:type="dxa"/>
          </w:tcPr>
          <w:p w:rsidR="00B84E71" w:rsidRDefault="00B84E71" w:rsidP="0052319F">
            <w:pPr>
              <w:rPr>
                <w:b/>
                <w:sz w:val="20"/>
                <w:szCs w:val="20"/>
              </w:rPr>
            </w:pPr>
          </w:p>
          <w:p w:rsidR="00351C38" w:rsidRDefault="001E6433" w:rsidP="0052319F">
            <w:pPr>
              <w:rPr>
                <w:b/>
                <w:sz w:val="20"/>
                <w:szCs w:val="20"/>
              </w:rPr>
            </w:pPr>
            <w:r>
              <w:rPr>
                <w:b/>
                <w:sz w:val="20"/>
                <w:szCs w:val="20"/>
              </w:rPr>
              <w:t xml:space="preserve">Clapping </w:t>
            </w:r>
          </w:p>
          <w:p w:rsidR="001E6433" w:rsidRDefault="001E6433" w:rsidP="0052319F">
            <w:pPr>
              <w:rPr>
                <w:b/>
                <w:sz w:val="20"/>
                <w:szCs w:val="20"/>
              </w:rPr>
            </w:pPr>
            <w:r>
              <w:rPr>
                <w:b/>
                <w:sz w:val="20"/>
                <w:szCs w:val="20"/>
              </w:rPr>
              <w:t>Counting down from 5</w:t>
            </w:r>
          </w:p>
        </w:tc>
      </w:tr>
    </w:tbl>
    <w:p w:rsidR="00B84E71" w:rsidRDefault="00B84E71" w:rsidP="00B84E71">
      <w:pPr>
        <w:spacing w:after="0" w:line="240" w:lineRule="auto"/>
      </w:pPr>
    </w:p>
    <w:p w:rsidR="00351C38" w:rsidRDefault="00351C38" w:rsidP="00B84E71">
      <w:pPr>
        <w:spacing w:after="0" w:line="240" w:lineRule="auto"/>
      </w:pPr>
    </w:p>
    <w:tbl>
      <w:tblPr>
        <w:tblStyle w:val="TableGrid"/>
        <w:tblW w:w="10818" w:type="dxa"/>
        <w:tblLook w:val="04A0" w:firstRow="1" w:lastRow="0" w:firstColumn="1" w:lastColumn="0" w:noHBand="0" w:noVBand="1"/>
      </w:tblPr>
      <w:tblGrid>
        <w:gridCol w:w="10818"/>
      </w:tblGrid>
      <w:tr w:rsidR="00B84E71" w:rsidTr="0052319F">
        <w:trPr>
          <w:trHeight w:val="253"/>
        </w:trPr>
        <w:tc>
          <w:tcPr>
            <w:tcW w:w="10818" w:type="dxa"/>
            <w:shd w:val="clear" w:color="auto" w:fill="000000" w:themeFill="text1"/>
          </w:tcPr>
          <w:p w:rsidR="00B84E71" w:rsidRPr="00B84E71" w:rsidRDefault="00B84E71" w:rsidP="00B84E71">
            <w:pPr>
              <w:jc w:val="center"/>
              <w:rPr>
                <w:b/>
                <w:color w:val="FFFFFF" w:themeColor="background1"/>
                <w:sz w:val="20"/>
                <w:szCs w:val="20"/>
              </w:rPr>
            </w:pPr>
            <w:r>
              <w:rPr>
                <w:b/>
                <w:color w:val="FFFFFF" w:themeColor="background1"/>
                <w:sz w:val="20"/>
                <w:szCs w:val="20"/>
              </w:rPr>
              <w:t>My Encouragement Procedures</w:t>
            </w:r>
          </w:p>
        </w:tc>
      </w:tr>
      <w:tr w:rsidR="00B84E71" w:rsidTr="0052319F">
        <w:trPr>
          <w:trHeight w:val="253"/>
        </w:trPr>
        <w:tc>
          <w:tcPr>
            <w:tcW w:w="10818" w:type="dxa"/>
          </w:tcPr>
          <w:p w:rsidR="00B84E71" w:rsidRDefault="00B84E71" w:rsidP="0052319F">
            <w:pPr>
              <w:rPr>
                <w:b/>
                <w:sz w:val="20"/>
                <w:szCs w:val="20"/>
              </w:rPr>
            </w:pPr>
          </w:p>
          <w:p w:rsidR="00351C38" w:rsidRDefault="00351C38" w:rsidP="0052319F">
            <w:pPr>
              <w:rPr>
                <w:b/>
                <w:sz w:val="20"/>
                <w:szCs w:val="20"/>
              </w:rPr>
            </w:pPr>
            <w:r>
              <w:rPr>
                <w:b/>
                <w:sz w:val="20"/>
                <w:szCs w:val="20"/>
              </w:rPr>
              <w:t>Verbal Praise</w:t>
            </w:r>
          </w:p>
          <w:p w:rsidR="00351C38" w:rsidRDefault="00351C38" w:rsidP="0052319F">
            <w:pPr>
              <w:rPr>
                <w:b/>
                <w:sz w:val="20"/>
                <w:szCs w:val="20"/>
              </w:rPr>
            </w:pPr>
            <w:r>
              <w:rPr>
                <w:b/>
                <w:sz w:val="20"/>
                <w:szCs w:val="20"/>
              </w:rPr>
              <w:t>Public Praise</w:t>
            </w:r>
          </w:p>
          <w:p w:rsidR="00351C38" w:rsidRDefault="00351C38" w:rsidP="0052319F">
            <w:pPr>
              <w:rPr>
                <w:b/>
                <w:sz w:val="20"/>
                <w:szCs w:val="20"/>
              </w:rPr>
            </w:pPr>
            <w:r>
              <w:rPr>
                <w:b/>
                <w:sz w:val="20"/>
                <w:szCs w:val="20"/>
              </w:rPr>
              <w:t>Group Acknowledgement</w:t>
            </w:r>
          </w:p>
          <w:p w:rsidR="00351C38" w:rsidRDefault="00351C38" w:rsidP="0052319F">
            <w:pPr>
              <w:rPr>
                <w:b/>
                <w:sz w:val="20"/>
                <w:szCs w:val="20"/>
              </w:rPr>
            </w:pPr>
            <w:r>
              <w:rPr>
                <w:b/>
                <w:sz w:val="20"/>
                <w:szCs w:val="20"/>
              </w:rPr>
              <w:t>Group and Individual Rewards</w:t>
            </w:r>
          </w:p>
          <w:p w:rsidR="00DF5844" w:rsidRDefault="00DF5844" w:rsidP="0052319F">
            <w:pPr>
              <w:rPr>
                <w:b/>
                <w:sz w:val="20"/>
                <w:szCs w:val="20"/>
              </w:rPr>
            </w:pPr>
            <w:r>
              <w:rPr>
                <w:b/>
                <w:sz w:val="20"/>
                <w:szCs w:val="20"/>
              </w:rPr>
              <w:lastRenderedPageBreak/>
              <w:t>Deal Makers—Students may earn rewards with good behavior such as:  positive phone calls, snacks, drinks, a dress down pass, special lunches</w:t>
            </w:r>
          </w:p>
        </w:tc>
      </w:tr>
    </w:tbl>
    <w:p w:rsidR="00B84E71" w:rsidRDefault="00B84E71" w:rsidP="00B84E71">
      <w:pPr>
        <w:spacing w:after="0" w:line="240" w:lineRule="auto"/>
      </w:pPr>
    </w:p>
    <w:p w:rsidR="00351C38" w:rsidRDefault="00351C38" w:rsidP="00B84E71">
      <w:pPr>
        <w:spacing w:after="0" w:line="240" w:lineRule="auto"/>
      </w:pPr>
    </w:p>
    <w:tbl>
      <w:tblPr>
        <w:tblStyle w:val="TableGrid"/>
        <w:tblW w:w="10931" w:type="dxa"/>
        <w:tblInd w:w="-113" w:type="dxa"/>
        <w:tblLook w:val="04A0" w:firstRow="1" w:lastRow="0" w:firstColumn="1" w:lastColumn="0" w:noHBand="0" w:noVBand="1"/>
      </w:tblPr>
      <w:tblGrid>
        <w:gridCol w:w="10931"/>
      </w:tblGrid>
      <w:tr w:rsidR="00694419" w:rsidTr="00694419">
        <w:trPr>
          <w:trHeight w:val="253"/>
        </w:trPr>
        <w:tc>
          <w:tcPr>
            <w:tcW w:w="10931" w:type="dxa"/>
            <w:shd w:val="clear" w:color="auto" w:fill="000000" w:themeFill="text1"/>
          </w:tcPr>
          <w:p w:rsidR="00694419" w:rsidRPr="00B84E71" w:rsidRDefault="00694419" w:rsidP="00694419">
            <w:pPr>
              <w:jc w:val="center"/>
              <w:rPr>
                <w:b/>
                <w:color w:val="FFFFFF" w:themeColor="background1"/>
                <w:sz w:val="20"/>
                <w:szCs w:val="20"/>
              </w:rPr>
            </w:pPr>
            <w:r>
              <w:rPr>
                <w:b/>
                <w:color w:val="FFFFFF" w:themeColor="background1"/>
                <w:sz w:val="20"/>
                <w:szCs w:val="20"/>
              </w:rPr>
              <w:t>My Procedures for Managing Student Work</w:t>
            </w:r>
          </w:p>
        </w:tc>
      </w:tr>
      <w:tr w:rsidR="00694419" w:rsidTr="00351C38">
        <w:trPr>
          <w:trHeight w:val="253"/>
        </w:trPr>
        <w:tc>
          <w:tcPr>
            <w:tcW w:w="10931" w:type="dxa"/>
          </w:tcPr>
          <w:p w:rsidR="00694419" w:rsidRPr="00694419" w:rsidRDefault="00694419" w:rsidP="00694419">
            <w:pPr>
              <w:pStyle w:val="ListParagraph"/>
              <w:numPr>
                <w:ilvl w:val="0"/>
                <w:numId w:val="2"/>
              </w:numPr>
              <w:rPr>
                <w:b/>
                <w:sz w:val="20"/>
                <w:szCs w:val="20"/>
              </w:rPr>
            </w:pPr>
            <w:r>
              <w:rPr>
                <w:b/>
                <w:sz w:val="20"/>
                <w:szCs w:val="20"/>
              </w:rPr>
              <w:t xml:space="preserve"> Procedures for Assigning Classwork and Homework</w:t>
            </w:r>
          </w:p>
        </w:tc>
      </w:tr>
      <w:tr w:rsidR="00B84E71" w:rsidTr="00351C38">
        <w:trPr>
          <w:trHeight w:val="253"/>
        </w:trPr>
        <w:tc>
          <w:tcPr>
            <w:tcW w:w="10931" w:type="dxa"/>
          </w:tcPr>
          <w:p w:rsidR="00694419" w:rsidRDefault="00694419" w:rsidP="0052319F">
            <w:pPr>
              <w:rPr>
                <w:b/>
                <w:sz w:val="20"/>
                <w:szCs w:val="20"/>
              </w:rPr>
            </w:pPr>
          </w:p>
          <w:p w:rsidR="00B84E71" w:rsidRDefault="001E6433" w:rsidP="0052319F">
            <w:pPr>
              <w:rPr>
                <w:b/>
                <w:sz w:val="20"/>
                <w:szCs w:val="20"/>
              </w:rPr>
            </w:pPr>
            <w:r>
              <w:rPr>
                <w:b/>
                <w:sz w:val="20"/>
                <w:szCs w:val="20"/>
              </w:rPr>
              <w:t>Homework will be written on the board, we as a group will recite it.</w:t>
            </w:r>
          </w:p>
          <w:p w:rsidR="00351C38" w:rsidRDefault="00351C38" w:rsidP="0052319F">
            <w:pPr>
              <w:rPr>
                <w:b/>
                <w:sz w:val="20"/>
                <w:szCs w:val="20"/>
              </w:rPr>
            </w:pPr>
          </w:p>
        </w:tc>
      </w:tr>
      <w:tr w:rsidR="00B84E71" w:rsidTr="00351C38">
        <w:trPr>
          <w:trHeight w:val="253"/>
        </w:trPr>
        <w:tc>
          <w:tcPr>
            <w:tcW w:w="10931" w:type="dxa"/>
          </w:tcPr>
          <w:p w:rsidR="00B84E71" w:rsidRPr="00694419" w:rsidRDefault="00694419" w:rsidP="00694419">
            <w:pPr>
              <w:pStyle w:val="ListParagraph"/>
              <w:numPr>
                <w:ilvl w:val="0"/>
                <w:numId w:val="2"/>
              </w:numPr>
              <w:rPr>
                <w:b/>
                <w:sz w:val="20"/>
                <w:szCs w:val="20"/>
              </w:rPr>
            </w:pPr>
            <w:r>
              <w:rPr>
                <w:b/>
                <w:sz w:val="20"/>
                <w:szCs w:val="20"/>
              </w:rPr>
              <w:t xml:space="preserve"> Procedures for Managing Independent Work Periods</w:t>
            </w:r>
          </w:p>
        </w:tc>
      </w:tr>
      <w:tr w:rsidR="00B84E71" w:rsidTr="00351C38">
        <w:trPr>
          <w:trHeight w:val="253"/>
        </w:trPr>
        <w:tc>
          <w:tcPr>
            <w:tcW w:w="10931" w:type="dxa"/>
          </w:tcPr>
          <w:p w:rsidR="00B84E71" w:rsidRDefault="00B84E71" w:rsidP="0052319F">
            <w:pPr>
              <w:rPr>
                <w:b/>
                <w:sz w:val="20"/>
                <w:szCs w:val="20"/>
              </w:rPr>
            </w:pPr>
          </w:p>
          <w:p w:rsidR="00351C38" w:rsidRDefault="00351C38" w:rsidP="0052319F">
            <w:pPr>
              <w:rPr>
                <w:b/>
                <w:sz w:val="20"/>
                <w:szCs w:val="20"/>
              </w:rPr>
            </w:pPr>
            <w:r>
              <w:rPr>
                <w:b/>
                <w:sz w:val="20"/>
                <w:szCs w:val="20"/>
              </w:rPr>
              <w:t>Timed work periods.  Independent work is determined by the students as a group.</w:t>
            </w:r>
          </w:p>
          <w:p w:rsidR="00694419" w:rsidRDefault="00694419" w:rsidP="0052319F">
            <w:pPr>
              <w:rPr>
                <w:b/>
                <w:sz w:val="20"/>
                <w:szCs w:val="20"/>
              </w:rPr>
            </w:pPr>
          </w:p>
        </w:tc>
      </w:tr>
      <w:tr w:rsidR="00B84E71" w:rsidTr="00351C38">
        <w:trPr>
          <w:trHeight w:val="253"/>
        </w:trPr>
        <w:tc>
          <w:tcPr>
            <w:tcW w:w="10931" w:type="dxa"/>
          </w:tcPr>
          <w:p w:rsidR="00B84E71" w:rsidRPr="00694419" w:rsidRDefault="00694419" w:rsidP="00694419">
            <w:pPr>
              <w:pStyle w:val="ListParagraph"/>
              <w:numPr>
                <w:ilvl w:val="0"/>
                <w:numId w:val="2"/>
              </w:numPr>
              <w:rPr>
                <w:b/>
                <w:sz w:val="20"/>
                <w:szCs w:val="20"/>
              </w:rPr>
            </w:pPr>
            <w:r>
              <w:rPr>
                <w:b/>
                <w:sz w:val="20"/>
                <w:szCs w:val="20"/>
              </w:rPr>
              <w:t xml:space="preserve"> Procedures for Collecting Completed Work</w:t>
            </w:r>
          </w:p>
        </w:tc>
      </w:tr>
      <w:tr w:rsidR="00B84E71" w:rsidTr="00351C38">
        <w:trPr>
          <w:trHeight w:val="253"/>
        </w:trPr>
        <w:tc>
          <w:tcPr>
            <w:tcW w:w="10931" w:type="dxa"/>
          </w:tcPr>
          <w:p w:rsidR="00B84E71" w:rsidRDefault="00B84E71" w:rsidP="0052319F">
            <w:pPr>
              <w:rPr>
                <w:b/>
                <w:sz w:val="20"/>
                <w:szCs w:val="20"/>
              </w:rPr>
            </w:pPr>
          </w:p>
          <w:p w:rsidR="00351C38" w:rsidRDefault="00351C38" w:rsidP="0052319F">
            <w:pPr>
              <w:rPr>
                <w:b/>
                <w:sz w:val="20"/>
                <w:szCs w:val="20"/>
              </w:rPr>
            </w:pPr>
            <w:r>
              <w:rPr>
                <w:b/>
                <w:sz w:val="20"/>
                <w:szCs w:val="20"/>
              </w:rPr>
              <w:t>Students present homework for completeness.  Teacher records grade and hands the student a solution manual.</w:t>
            </w:r>
          </w:p>
          <w:p w:rsidR="00351C38" w:rsidRDefault="00351C38" w:rsidP="0052319F">
            <w:pPr>
              <w:rPr>
                <w:b/>
                <w:sz w:val="20"/>
                <w:szCs w:val="20"/>
              </w:rPr>
            </w:pPr>
            <w:r>
              <w:rPr>
                <w:b/>
                <w:sz w:val="20"/>
                <w:szCs w:val="20"/>
              </w:rPr>
              <w:t>Work completed in class is passed forward and then to the left or right towards the class leaders.</w:t>
            </w:r>
          </w:p>
          <w:p w:rsidR="00351C38" w:rsidRDefault="00351C38" w:rsidP="0052319F">
            <w:pPr>
              <w:rPr>
                <w:b/>
                <w:sz w:val="20"/>
                <w:szCs w:val="20"/>
              </w:rPr>
            </w:pPr>
          </w:p>
        </w:tc>
      </w:tr>
      <w:tr w:rsidR="00B84E71" w:rsidTr="00351C38">
        <w:trPr>
          <w:trHeight w:val="253"/>
        </w:trPr>
        <w:tc>
          <w:tcPr>
            <w:tcW w:w="10931" w:type="dxa"/>
          </w:tcPr>
          <w:p w:rsidR="00B84E71" w:rsidRPr="00694419" w:rsidRDefault="00694419" w:rsidP="00694419">
            <w:pPr>
              <w:pStyle w:val="ListParagraph"/>
              <w:numPr>
                <w:ilvl w:val="0"/>
                <w:numId w:val="2"/>
              </w:numPr>
              <w:rPr>
                <w:b/>
                <w:sz w:val="20"/>
                <w:szCs w:val="20"/>
              </w:rPr>
            </w:pPr>
            <w:r>
              <w:rPr>
                <w:b/>
                <w:sz w:val="20"/>
                <w:szCs w:val="20"/>
              </w:rPr>
              <w:t xml:space="preserve"> Routine for Dealing with Student Who Come to Class without Necessary Materials</w:t>
            </w:r>
          </w:p>
        </w:tc>
      </w:tr>
      <w:tr w:rsidR="00B84E71" w:rsidTr="00351C38">
        <w:trPr>
          <w:trHeight w:val="253"/>
        </w:trPr>
        <w:tc>
          <w:tcPr>
            <w:tcW w:w="10931" w:type="dxa"/>
          </w:tcPr>
          <w:p w:rsidR="00351C38" w:rsidRDefault="00351C38" w:rsidP="0052319F">
            <w:pPr>
              <w:rPr>
                <w:b/>
                <w:sz w:val="20"/>
                <w:szCs w:val="20"/>
              </w:rPr>
            </w:pPr>
          </w:p>
          <w:p w:rsidR="001E6433" w:rsidRDefault="001E6433" w:rsidP="0052319F">
            <w:pPr>
              <w:rPr>
                <w:b/>
                <w:sz w:val="20"/>
                <w:szCs w:val="20"/>
              </w:rPr>
            </w:pPr>
            <w:r>
              <w:rPr>
                <w:b/>
                <w:sz w:val="20"/>
                <w:szCs w:val="20"/>
              </w:rPr>
              <w:t>Students will sign out materials needed.  They will return them at the end of class.</w:t>
            </w:r>
          </w:p>
          <w:p w:rsidR="00351C38" w:rsidRDefault="00351C38" w:rsidP="0052319F">
            <w:pPr>
              <w:rPr>
                <w:b/>
                <w:sz w:val="20"/>
                <w:szCs w:val="20"/>
              </w:rPr>
            </w:pPr>
          </w:p>
        </w:tc>
      </w:tr>
      <w:tr w:rsidR="00B84E71" w:rsidTr="00351C38">
        <w:trPr>
          <w:trHeight w:val="253"/>
        </w:trPr>
        <w:tc>
          <w:tcPr>
            <w:tcW w:w="10931" w:type="dxa"/>
          </w:tcPr>
          <w:p w:rsidR="00B84E71" w:rsidRPr="00694419" w:rsidRDefault="00694419" w:rsidP="00694419">
            <w:pPr>
              <w:pStyle w:val="ListParagraph"/>
              <w:numPr>
                <w:ilvl w:val="0"/>
                <w:numId w:val="2"/>
              </w:numPr>
              <w:rPr>
                <w:b/>
                <w:sz w:val="20"/>
                <w:szCs w:val="20"/>
              </w:rPr>
            </w:pPr>
            <w:r>
              <w:rPr>
                <w:b/>
                <w:sz w:val="20"/>
                <w:szCs w:val="20"/>
              </w:rPr>
              <w:t xml:space="preserve"> Routine for Dealing with Students Upon Their Return from an Absence</w:t>
            </w:r>
          </w:p>
        </w:tc>
      </w:tr>
      <w:tr w:rsidR="00B84E71" w:rsidTr="00351C38">
        <w:trPr>
          <w:trHeight w:val="253"/>
        </w:trPr>
        <w:tc>
          <w:tcPr>
            <w:tcW w:w="10931" w:type="dxa"/>
          </w:tcPr>
          <w:p w:rsidR="00B84E71" w:rsidRDefault="00B84E71" w:rsidP="0052319F">
            <w:pPr>
              <w:rPr>
                <w:b/>
                <w:sz w:val="20"/>
                <w:szCs w:val="20"/>
              </w:rPr>
            </w:pPr>
          </w:p>
          <w:p w:rsidR="00351C38" w:rsidRDefault="00351C38" w:rsidP="00351C38">
            <w:pPr>
              <w:rPr>
                <w:b/>
                <w:sz w:val="20"/>
                <w:szCs w:val="20"/>
              </w:rPr>
            </w:pPr>
            <w:r>
              <w:rPr>
                <w:b/>
                <w:sz w:val="20"/>
                <w:szCs w:val="20"/>
              </w:rPr>
              <w:t>Teacher notes are available for student who have been or know they are going to be out.  They are responsible for the last homework they received and given</w:t>
            </w:r>
            <w:r w:rsidR="005B3679">
              <w:rPr>
                <w:b/>
                <w:sz w:val="20"/>
                <w:szCs w:val="20"/>
              </w:rPr>
              <w:t xml:space="preserve"> time to make up the new assign</w:t>
            </w:r>
            <w:r>
              <w:rPr>
                <w:b/>
                <w:sz w:val="20"/>
                <w:szCs w:val="20"/>
              </w:rPr>
              <w:t>ment.</w:t>
            </w:r>
          </w:p>
          <w:p w:rsidR="00351C38" w:rsidRDefault="00351C38" w:rsidP="00351C38">
            <w:pPr>
              <w:rPr>
                <w:b/>
                <w:sz w:val="20"/>
                <w:szCs w:val="20"/>
              </w:rPr>
            </w:pPr>
          </w:p>
        </w:tc>
      </w:tr>
      <w:tr w:rsidR="00B84E71" w:rsidTr="00351C38">
        <w:trPr>
          <w:trHeight w:val="253"/>
        </w:trPr>
        <w:tc>
          <w:tcPr>
            <w:tcW w:w="10931" w:type="dxa"/>
          </w:tcPr>
          <w:p w:rsidR="00B84E71" w:rsidRPr="00694419" w:rsidRDefault="00694419" w:rsidP="00694419">
            <w:pPr>
              <w:pStyle w:val="ListParagraph"/>
              <w:numPr>
                <w:ilvl w:val="0"/>
                <w:numId w:val="2"/>
              </w:numPr>
              <w:rPr>
                <w:b/>
                <w:sz w:val="20"/>
                <w:szCs w:val="20"/>
              </w:rPr>
            </w:pPr>
            <w:r>
              <w:rPr>
                <w:b/>
                <w:sz w:val="20"/>
                <w:szCs w:val="20"/>
              </w:rPr>
              <w:t xml:space="preserve"> Routine for Wrapping Up at End of Class</w:t>
            </w:r>
          </w:p>
        </w:tc>
      </w:tr>
      <w:tr w:rsidR="00B84E71" w:rsidTr="00351C38">
        <w:trPr>
          <w:trHeight w:val="253"/>
        </w:trPr>
        <w:tc>
          <w:tcPr>
            <w:tcW w:w="10931" w:type="dxa"/>
          </w:tcPr>
          <w:p w:rsidR="00B84E71" w:rsidRDefault="00B84E71" w:rsidP="0052319F">
            <w:pPr>
              <w:rPr>
                <w:b/>
                <w:sz w:val="20"/>
                <w:szCs w:val="20"/>
              </w:rPr>
            </w:pPr>
          </w:p>
          <w:p w:rsidR="005B3679" w:rsidRDefault="005B3679" w:rsidP="005B3679">
            <w:pPr>
              <w:rPr>
                <w:b/>
                <w:sz w:val="20"/>
                <w:szCs w:val="20"/>
              </w:rPr>
            </w:pPr>
            <w:r>
              <w:rPr>
                <w:b/>
                <w:sz w:val="20"/>
                <w:szCs w:val="20"/>
              </w:rPr>
              <w:t>Students are asked to clean up their areas, straighten their desks, and return school materials.  Class leaders monitor the process.</w:t>
            </w:r>
          </w:p>
          <w:p w:rsidR="005B3679" w:rsidRDefault="005B3679" w:rsidP="005B3679">
            <w:pPr>
              <w:rPr>
                <w:b/>
                <w:sz w:val="20"/>
                <w:szCs w:val="20"/>
              </w:rPr>
            </w:pPr>
          </w:p>
        </w:tc>
      </w:tr>
      <w:tr w:rsidR="00B84E71" w:rsidTr="00351C38">
        <w:trPr>
          <w:trHeight w:val="253"/>
        </w:trPr>
        <w:tc>
          <w:tcPr>
            <w:tcW w:w="10931" w:type="dxa"/>
          </w:tcPr>
          <w:p w:rsidR="00B84E71" w:rsidRPr="00694419" w:rsidRDefault="00694419" w:rsidP="00694419">
            <w:pPr>
              <w:pStyle w:val="ListParagraph"/>
              <w:numPr>
                <w:ilvl w:val="0"/>
                <w:numId w:val="2"/>
              </w:numPr>
              <w:rPr>
                <w:b/>
                <w:sz w:val="20"/>
                <w:szCs w:val="20"/>
              </w:rPr>
            </w:pPr>
            <w:r>
              <w:rPr>
                <w:b/>
                <w:sz w:val="20"/>
                <w:szCs w:val="20"/>
              </w:rPr>
              <w:t xml:space="preserve"> Routine for Dismissal</w:t>
            </w:r>
          </w:p>
        </w:tc>
      </w:tr>
      <w:tr w:rsidR="00694419" w:rsidTr="00351C38">
        <w:trPr>
          <w:trHeight w:val="253"/>
        </w:trPr>
        <w:tc>
          <w:tcPr>
            <w:tcW w:w="10931" w:type="dxa"/>
          </w:tcPr>
          <w:p w:rsidR="00694419" w:rsidRDefault="00694419" w:rsidP="0052319F">
            <w:pPr>
              <w:rPr>
                <w:b/>
                <w:sz w:val="20"/>
                <w:szCs w:val="20"/>
              </w:rPr>
            </w:pPr>
          </w:p>
          <w:p w:rsidR="005B3679" w:rsidRDefault="005B3679" w:rsidP="0052319F">
            <w:pPr>
              <w:rPr>
                <w:b/>
                <w:sz w:val="20"/>
                <w:szCs w:val="20"/>
              </w:rPr>
            </w:pPr>
            <w:r>
              <w:rPr>
                <w:b/>
                <w:sz w:val="20"/>
                <w:szCs w:val="20"/>
              </w:rPr>
              <w:t>Students are dismissed by the teacher when the class is clean and materials are returned.</w:t>
            </w:r>
          </w:p>
          <w:p w:rsidR="005B3679" w:rsidRDefault="005B3679" w:rsidP="0052319F">
            <w:pPr>
              <w:rPr>
                <w:b/>
                <w:sz w:val="20"/>
                <w:szCs w:val="20"/>
              </w:rPr>
            </w:pPr>
          </w:p>
        </w:tc>
      </w:tr>
    </w:tbl>
    <w:p w:rsidR="00B84E71" w:rsidRDefault="00B84E71" w:rsidP="00B84E71">
      <w:pPr>
        <w:spacing w:after="0" w:line="240" w:lineRule="auto"/>
      </w:pPr>
    </w:p>
    <w:p w:rsidR="00B84E71" w:rsidRDefault="001E6433" w:rsidP="00B84E71">
      <w:pPr>
        <w:spacing w:after="0" w:line="240" w:lineRule="auto"/>
      </w:pPr>
      <w:r>
        <w:t>Brian Kollack</w:t>
      </w:r>
    </w:p>
    <w:p w:rsidR="00D144AB" w:rsidRDefault="00B84E71" w:rsidP="00B84E71">
      <w:pPr>
        <w:spacing w:after="0" w:line="240" w:lineRule="auto"/>
      </w:pPr>
      <w:r>
        <w:t>Classroom Mana</w:t>
      </w:r>
      <w:r w:rsidR="00D144AB">
        <w:t>gement Plan</w:t>
      </w:r>
    </w:p>
    <w:p w:rsidR="00D144AB" w:rsidRDefault="001E6433" w:rsidP="00D144AB">
      <w:pPr>
        <w:spacing w:after="0" w:line="240" w:lineRule="auto"/>
      </w:pPr>
      <w:r>
        <w:t>Room S101B</w:t>
      </w:r>
    </w:p>
    <w:p w:rsidR="00D144AB" w:rsidRDefault="00D144AB" w:rsidP="00D144AB">
      <w:pPr>
        <w:spacing w:after="0" w:line="240" w:lineRule="auto"/>
      </w:pPr>
    </w:p>
    <w:p w:rsidR="00D144AB" w:rsidRDefault="001E6433" w:rsidP="00D144AB">
      <w:pPr>
        <w:spacing w:after="0" w:line="240" w:lineRule="auto"/>
      </w:pPr>
      <w:r>
        <w:t>Room S101B</w:t>
      </w:r>
      <w:r w:rsidR="00D144AB">
        <w:t xml:space="preserve"> is a community of learners governed by students as a group.  The rules</w:t>
      </w:r>
      <w:r>
        <w:t>,</w:t>
      </w:r>
      <w:r w:rsidR="00D144AB">
        <w:t xml:space="preserve"> procedures</w:t>
      </w:r>
      <w:r>
        <w:t>,</w:t>
      </w:r>
      <w:r w:rsidR="00D144AB">
        <w:t xml:space="preserve"> and determination for the need for reinforcement of the class norms are </w:t>
      </w:r>
      <w:r>
        <w:t>dictated by the group.</w:t>
      </w:r>
      <w:r w:rsidR="00D144AB">
        <w:t xml:space="preserve">  </w:t>
      </w:r>
    </w:p>
    <w:p w:rsidR="00D144AB" w:rsidRDefault="00D144AB" w:rsidP="00D144AB">
      <w:pPr>
        <w:spacing w:after="0" w:line="240" w:lineRule="auto"/>
      </w:pPr>
    </w:p>
    <w:p w:rsidR="00536F1F" w:rsidRDefault="00D144AB" w:rsidP="00536F1F">
      <w:pPr>
        <w:spacing w:after="0" w:line="240" w:lineRule="auto"/>
      </w:pPr>
      <w:r>
        <w:t>Students in this class generally move about freely as long as it does not disrupt teaching and learning.  Cooperative learning is the primary learning strategy for this group.  Class leaders are appointed on a rotating basis.  These students manage the group, assist the teacher or substitute teacher, and cheer the learning activities on.</w:t>
      </w:r>
      <w:bookmarkStart w:id="0" w:name="_GoBack"/>
      <w:bookmarkEnd w:id="0"/>
    </w:p>
    <w:p w:rsidR="00536F1F" w:rsidRDefault="00536F1F" w:rsidP="00536F1F">
      <w:pPr>
        <w:spacing w:after="0" w:line="240" w:lineRule="auto"/>
      </w:pPr>
      <w:r>
        <w:t xml:space="preserve"> </w:t>
      </w:r>
    </w:p>
    <w:p w:rsidR="00536F1F" w:rsidRDefault="00536F1F" w:rsidP="00536F1F">
      <w:pPr>
        <w:spacing w:after="0" w:line="240" w:lineRule="auto"/>
      </w:pPr>
    </w:p>
    <w:p w:rsidR="00536F1F" w:rsidRDefault="00536F1F" w:rsidP="00D144AB">
      <w:pPr>
        <w:spacing w:after="0" w:line="240" w:lineRule="auto"/>
      </w:pPr>
    </w:p>
    <w:p w:rsidR="00D144AB" w:rsidRDefault="00D144AB" w:rsidP="00D144AB">
      <w:pPr>
        <w:spacing w:after="0" w:line="240" w:lineRule="auto"/>
      </w:pPr>
    </w:p>
    <w:sectPr w:rsidR="00D144AB" w:rsidSect="00B84E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1E0F"/>
    <w:multiLevelType w:val="hybridMultilevel"/>
    <w:tmpl w:val="D49E6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7310C"/>
    <w:multiLevelType w:val="hybridMultilevel"/>
    <w:tmpl w:val="D09EB2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6DB21E36"/>
    <w:multiLevelType w:val="hybridMultilevel"/>
    <w:tmpl w:val="69E27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B"/>
    <w:rsid w:val="00084005"/>
    <w:rsid w:val="001E6433"/>
    <w:rsid w:val="00351C38"/>
    <w:rsid w:val="003746F3"/>
    <w:rsid w:val="005007FD"/>
    <w:rsid w:val="00536F1F"/>
    <w:rsid w:val="005B3679"/>
    <w:rsid w:val="00694419"/>
    <w:rsid w:val="00965821"/>
    <w:rsid w:val="00A76077"/>
    <w:rsid w:val="00B84E71"/>
    <w:rsid w:val="00BC5722"/>
    <w:rsid w:val="00D144AB"/>
    <w:rsid w:val="00D34E17"/>
    <w:rsid w:val="00DF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8723"/>
  <w15:chartTrackingRefBased/>
  <w15:docId w15:val="{3B28FA3D-ED23-4CFD-B5F4-E64EC87C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7FD"/>
    <w:pPr>
      <w:ind w:left="720"/>
      <w:contextualSpacing/>
    </w:pPr>
  </w:style>
  <w:style w:type="paragraph" w:styleId="BalloonText">
    <w:name w:val="Balloon Text"/>
    <w:basedOn w:val="Normal"/>
    <w:link w:val="BalloonTextChar"/>
    <w:uiPriority w:val="99"/>
    <w:semiHidden/>
    <w:unhideWhenUsed/>
    <w:rsid w:val="00500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7FD"/>
    <w:rPr>
      <w:rFonts w:ascii="Segoe UI" w:hAnsi="Segoe UI" w:cs="Segoe UI"/>
      <w:sz w:val="18"/>
      <w:szCs w:val="18"/>
    </w:rPr>
  </w:style>
  <w:style w:type="table" w:styleId="TableGrid">
    <w:name w:val="Table Grid"/>
    <w:basedOn w:val="TableNormal"/>
    <w:uiPriority w:val="39"/>
    <w:rsid w:val="00B8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Fox</dc:creator>
  <cp:keywords/>
  <dc:description/>
  <cp:lastModifiedBy>Brian Kollack</cp:lastModifiedBy>
  <cp:revision>2</cp:revision>
  <cp:lastPrinted>2013-08-15T13:39:00Z</cp:lastPrinted>
  <dcterms:created xsi:type="dcterms:W3CDTF">2017-12-18T20:02:00Z</dcterms:created>
  <dcterms:modified xsi:type="dcterms:W3CDTF">2017-12-18T20:02:00Z</dcterms:modified>
</cp:coreProperties>
</file>